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7409" w14:textId="77777777" w:rsidR="00404F75" w:rsidRPr="00AC6143" w:rsidRDefault="00404F75" w:rsidP="00404F75">
      <w:pPr>
        <w:spacing w:after="120" w:line="240" w:lineRule="auto"/>
        <w:jc w:val="center"/>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PHỤ LỤC I</w:t>
      </w:r>
    </w:p>
    <w:p w14:paraId="651537F0" w14:textId="77777777" w:rsidR="00404F75" w:rsidRPr="00AC6143" w:rsidRDefault="00404F75" w:rsidP="00404F75">
      <w:pPr>
        <w:spacing w:after="120" w:line="240" w:lineRule="auto"/>
        <w:jc w:val="center"/>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CÁC NỘI DUNG CHỦ YẾU CỦA TỜ TRÌNH VỀ VIỆC PHÊ DUYỆT KHOẢN VIỆN TRỢ QUỐC TẾ KHẨN CẤP ĐỂ CỨU TRỢ</w:t>
      </w:r>
      <w:r w:rsidRPr="00AC6143">
        <w:rPr>
          <w:rFonts w:ascii="Times New Roman" w:eastAsia="Times New Roman" w:hAnsi="Times New Roman" w:cs="Times New Roman"/>
          <w:sz w:val="28"/>
          <w:szCs w:val="28"/>
        </w:rPr>
        <w:br/>
        <w:t> </w:t>
      </w:r>
      <w:r w:rsidRPr="00AC6143">
        <w:rPr>
          <w:rFonts w:ascii="Times New Roman" w:eastAsia="Times New Roman" w:hAnsi="Times New Roman" w:cs="Times New Roman"/>
          <w:i/>
          <w:iCs/>
          <w:sz w:val="28"/>
          <w:szCs w:val="28"/>
        </w:rPr>
        <w:t>(Kèm theo Nghị định số 50/2020/NĐ-CP ngày 20/4/2020 của Chính phủ)</w:t>
      </w:r>
    </w:p>
    <w:p w14:paraId="7A0FD4A4"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 TÊN KHOẢN VIỆN TRỢ</w:t>
      </w:r>
    </w:p>
    <w:p w14:paraId="4C5D8B58"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II. BÊN VIỆN TRỢ</w:t>
      </w:r>
    </w:p>
    <w:p w14:paraId="3BB77ADF"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III. CƠ QUAN CHỦ QUẢN</w:t>
      </w:r>
    </w:p>
    <w:p w14:paraId="08F196EE"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Tên và địa chỉ liên lạc của cơ quan chủ quản (</w:t>
      </w:r>
      <w:r w:rsidRPr="00AC6143">
        <w:rPr>
          <w:rFonts w:ascii="Times New Roman" w:eastAsia="Times New Roman" w:hAnsi="Times New Roman" w:cs="Times New Roman"/>
          <w:i/>
          <w:sz w:val="28"/>
          <w:szCs w:val="28"/>
        </w:rPr>
        <w:t>Ủy ban nhân dân tỉnh)</w:t>
      </w:r>
    </w:p>
    <w:p w14:paraId="3737DABD"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IV. CHỦ KHOẢN VIỆN TRỢ</w:t>
      </w:r>
    </w:p>
    <w:p w14:paraId="74CF59ED"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Tên và địa chỉ liên lạc của chủ khoản viện trợ (</w:t>
      </w:r>
      <w:r w:rsidRPr="00AC6143">
        <w:rPr>
          <w:rFonts w:ascii="Times New Roman" w:eastAsia="Times New Roman" w:hAnsi="Times New Roman" w:cs="Times New Roman"/>
          <w:i/>
          <w:sz w:val="28"/>
          <w:szCs w:val="28"/>
        </w:rPr>
        <w:t>Sở Nông nghiệp và Phát triển nông thôn – được Ủy ban nhân dân tỉnh giao)</w:t>
      </w:r>
    </w:p>
    <w:p w14:paraId="51B9CE0F"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V. BỐI CẢNH VÀ SỰ CẦN THIẾT CỦA VIỆN TRỢ</w:t>
      </w:r>
    </w:p>
    <w:p w14:paraId="6023041E"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 Bối cảnh thực hiện viện trợ</w:t>
      </w:r>
    </w:p>
    <w:p w14:paraId="3A61D79A"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 Sự cần thiết của khoản viện trợ</w:t>
      </w:r>
    </w:p>
    <w:p w14:paraId="56990D94"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VI. NỘI DUNG KHOẢN VIỆN TRỢ</w:t>
      </w:r>
    </w:p>
    <w:p w14:paraId="48AAD06A"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1. Mục tiêu của khoản viện trợ</w:t>
      </w:r>
    </w:p>
    <w:p w14:paraId="5C0A50B1"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2. Tổng giá trị khoản viện trợ (nguyên tệ và quy đổi ra USD)</w:t>
      </w:r>
    </w:p>
    <w:p w14:paraId="12C67C82"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3. Phương án phân bổ</w:t>
      </w:r>
    </w:p>
    <w:p w14:paraId="63A33169"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Nêu chi tiết số lượng phân bổ theo địa chỉ tiếp nhận và giá trị phân bổ</w:t>
      </w:r>
    </w:p>
    <w:p w14:paraId="06AB6D1A"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4. Địa điểm tiếp nhận viện trợ</w:t>
      </w:r>
    </w:p>
    <w:p w14:paraId="79853DC2"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5. Thời gian thực hiện tiếp nhận viện trợ</w:t>
      </w:r>
    </w:p>
    <w:p w14:paraId="079F27FA"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VII. TRÁCH NHIỆM CỦA CÁC ĐƠN VỊ LIÊN QUAN</w:t>
      </w:r>
    </w:p>
    <w:p w14:paraId="7FCD55E4" w14:textId="77777777" w:rsidR="00404F75" w:rsidRPr="00AC6143" w:rsidRDefault="00404F75" w:rsidP="00404F75">
      <w:pPr>
        <w:spacing w:after="120" w:line="240" w:lineRule="auto"/>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Trách nhiệm của các đơn vị liên quan trong việc tổ chức triển khai tiếp nhận viện trợ khẩn cấp (bố trí kinh phí, phương tiện, trang thiết bị,...)</w:t>
      </w:r>
    </w:p>
    <w:p w14:paraId="03651540"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VIII. KINH PHÍ TỔ CHỨC TRIỂN KHAI TIẾP NHẬN VIỆN TRỢ</w:t>
      </w:r>
    </w:p>
    <w:p w14:paraId="57ECF0D2" w14:textId="77777777" w:rsidR="00404F75" w:rsidRPr="00AC6143" w:rsidRDefault="00404F75" w:rsidP="00404F75">
      <w:pPr>
        <w:spacing w:after="120" w:line="240" w:lineRule="auto"/>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Nêu cụ thể các nguồn kinh phí, trách nhiệm bố trí kinh phí tiếp nhận viện trợ khẩn cấp cũng như hoạt động kiểm tra, đánh giá.</w:t>
      </w:r>
    </w:p>
    <w:p w14:paraId="37DF8773"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IX. KẾ HOẠCH KIỂM TRA, ĐÁNH GIÁ</w:t>
      </w:r>
    </w:p>
    <w:p w14:paraId="155C147B" w14:textId="77777777" w:rsidR="00404F75" w:rsidRPr="00AC6143" w:rsidRDefault="00404F75" w:rsidP="00404F75">
      <w:pPr>
        <w:spacing w:after="120" w:line="240" w:lineRule="auto"/>
        <w:rPr>
          <w:rFonts w:ascii="Times New Roman" w:eastAsia="Times New Roman" w:hAnsi="Times New Roman" w:cs="Times New Roman"/>
          <w:sz w:val="28"/>
          <w:szCs w:val="28"/>
        </w:rPr>
      </w:pPr>
      <w:r w:rsidRPr="00AC6143">
        <w:rPr>
          <w:rFonts w:ascii="Times New Roman" w:eastAsia="Times New Roman" w:hAnsi="Times New Roman" w:cs="Times New Roman"/>
          <w:sz w:val="28"/>
          <w:szCs w:val="28"/>
        </w:rPr>
        <w:t> </w:t>
      </w:r>
    </w:p>
    <w:p w14:paraId="088A7406" w14:textId="77777777" w:rsidR="00404F75" w:rsidRPr="00AC6143" w:rsidRDefault="00404F75" w:rsidP="00404F75">
      <w:pPr>
        <w:spacing w:after="120" w:line="240" w:lineRule="auto"/>
        <w:rPr>
          <w:rFonts w:ascii="Times New Roman" w:eastAsia="Times New Roman" w:hAnsi="Times New Roman" w:cs="Times New Roman"/>
          <w:sz w:val="28"/>
          <w:szCs w:val="28"/>
        </w:rPr>
      </w:pPr>
    </w:p>
    <w:p w14:paraId="4291CCA4" w14:textId="77777777" w:rsidR="00404F75" w:rsidRPr="00AC6143" w:rsidRDefault="00404F75" w:rsidP="00404F75">
      <w:pPr>
        <w:spacing w:after="120" w:line="240" w:lineRule="auto"/>
        <w:rPr>
          <w:rFonts w:ascii="Times New Roman" w:eastAsia="Times New Roman" w:hAnsi="Times New Roman" w:cs="Times New Roman"/>
          <w:sz w:val="24"/>
          <w:szCs w:val="24"/>
        </w:rPr>
      </w:pPr>
    </w:p>
    <w:p w14:paraId="6E648DD6"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4"/>
          <w:szCs w:val="24"/>
        </w:rPr>
        <w:lastRenderedPageBreak/>
        <w:t> </w:t>
      </w:r>
    </w:p>
    <w:p w14:paraId="22A237EA" w14:textId="77777777" w:rsidR="00404F75" w:rsidRPr="00AC6143" w:rsidRDefault="00404F75" w:rsidP="00404F75">
      <w:pPr>
        <w:spacing w:after="120" w:line="240" w:lineRule="auto"/>
        <w:rPr>
          <w:rFonts w:ascii="Times New Roman" w:eastAsia="Times New Roman" w:hAnsi="Times New Roman" w:cs="Times New Roman"/>
          <w:sz w:val="24"/>
          <w:szCs w:val="24"/>
        </w:rPr>
      </w:pPr>
      <w:r w:rsidRPr="00AC6143">
        <w:rPr>
          <w:rFonts w:ascii="Times New Roman" w:eastAsia="Times New Roman" w:hAnsi="Times New Roman" w:cs="Times New Roman"/>
          <w:sz w:val="24"/>
          <w:szCs w:val="24"/>
        </w:rPr>
        <w:t>  </w:t>
      </w:r>
      <w:r>
        <w:rPr>
          <w:rFonts w:ascii="Times New Roman" w:eastAsia="Times New Roman" w:hAnsi="Times New Roman" w:cs="Times New Roman"/>
          <w:b/>
          <w:sz w:val="24"/>
          <w:szCs w:val="24"/>
        </w:rPr>
        <w:t>3</w:t>
      </w:r>
      <w:r w:rsidRPr="00AC6143">
        <w:rPr>
          <w:rFonts w:ascii="Times New Roman" w:eastAsia="Times New Roman" w:hAnsi="Times New Roman" w:cs="Times New Roman"/>
          <w:b/>
          <w:bCs/>
          <w:sz w:val="28"/>
          <w:szCs w:val="28"/>
        </w:rPr>
        <w:t xml:space="preserve">. Tên thủ tục hành chính: </w:t>
      </w:r>
      <w:r w:rsidRPr="00AC6143">
        <w:rPr>
          <w:rFonts w:ascii="Times New Roman" w:eastAsia="Times New Roman" w:hAnsi="Times New Roman" w:cs="Times New Roman"/>
          <w:b/>
          <w:sz w:val="28"/>
          <w:szCs w:val="28"/>
        </w:rPr>
        <w:t>Phê duyệt Văn kiện viện trợ quốc tế khẩn cấp để khắc phục hậu quả thiên tai không thuộc thẩm quyền quyết định chủ trương tiếp nhận của Thủ tướng Chính phủ</w:t>
      </w:r>
    </w:p>
    <w:p w14:paraId="4447D882"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a. Trình tự thực hiện</w:t>
      </w:r>
    </w:p>
    <w:p w14:paraId="1349DE87"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B23785">
        <w:rPr>
          <w:rFonts w:ascii="Times New Roman" w:eastAsia="Times New Roman" w:hAnsi="Times New Roman" w:cs="Times New Roman"/>
          <w:b/>
          <w:i/>
          <w:sz w:val="28"/>
          <w:szCs w:val="28"/>
        </w:rPr>
        <w:t>Bước 1:</w:t>
      </w:r>
      <w:r w:rsidRPr="00AC6143">
        <w:rPr>
          <w:rFonts w:ascii="Times New Roman" w:eastAsia="Times New Roman" w:hAnsi="Times New Roman" w:cs="Times New Roman"/>
          <w:sz w:val="28"/>
          <w:szCs w:val="28"/>
        </w:rPr>
        <w:t xml:space="preserve"> Sở Nông nghiệp và Phát triển nông thôn (được Ủy ban nhân dân tỉnh giao là Chủ khoản viện trợ) tham mưu Ủy ban nhân dân tỉnh gửi hồ sơ lấy ý kiến của Bộ Nông nghiệp và Phát triển nông thôn, Bộ Kế hoạch và Đầu tư, Bộ Tài chính và các cơ quan, địa phương có liên quan để có căn cứ phê duyệt Văn kiện viện trợ quốc tế khẩn cấp để khắc phục hậu quả thiên tai đối với các khoản viện trợ không thuộc nội dung liên quan đến an ninh, quốc phòng, tôn giáo; các khoản viện trợ chưa xác định cơ quan chủ quản, các khoản viện trợ có nội dung nhập khẩu hàng hóa thuộc thẩm quyền quyết định của Thủ tướng Chính phủ.</w:t>
      </w:r>
    </w:p>
    <w:p w14:paraId="13EA98B8"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B23785">
        <w:rPr>
          <w:rFonts w:ascii="Times New Roman" w:eastAsia="Times New Roman" w:hAnsi="Times New Roman" w:cs="Times New Roman"/>
          <w:b/>
          <w:i/>
          <w:sz w:val="28"/>
          <w:szCs w:val="28"/>
        </w:rPr>
        <w:t>Bước 2:</w:t>
      </w:r>
      <w:r w:rsidRPr="00AC6143">
        <w:rPr>
          <w:rFonts w:ascii="Times New Roman" w:eastAsia="Times New Roman" w:hAnsi="Times New Roman" w:cs="Times New Roman"/>
          <w:sz w:val="28"/>
          <w:szCs w:val="28"/>
        </w:rPr>
        <w:t xml:space="preserve"> Trong thời hạn tối đa không quá 05 ngày làm việc kể từ ngày nhận được hồ sơ xin ý kiến, Bộ Nông nghiệp và Phát triển nông thôn, Bộ Kế hoạch và Đầu tư, Bộ Tài chính và các cơ quan, địa phương có liên quan trả lời bằng văn bản gửi Ủy ban nhân dân tỉnh.</w:t>
      </w:r>
    </w:p>
    <w:p w14:paraId="29F17CBF"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Nội dung ý kiến gồm: Sự phù hợp của khoản viện trợ quốc tế khắc phục hậu quả thiên tai với bối cảnh cụ thể của bộ, ngành, địa phương; sự phù hợp của phương thức tổ chức thực hiện khoản viện trợ quốc tế để khắc phục hậu quả thiên tai; nguồn vốn; cam kết, điều kiện viện trợ của Bên viện trợ và các bên tham gia (nếu có); khả năng đáp ứng các điều kiện, yêu cầu của Bên viện trợ; hiệu quả, tính bền vững sau khi kết thúc khoản viện trợ.</w:t>
      </w:r>
    </w:p>
    <w:p w14:paraId="304B842E"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B23785">
        <w:rPr>
          <w:rFonts w:ascii="Times New Roman" w:eastAsia="Times New Roman" w:hAnsi="Times New Roman" w:cs="Times New Roman"/>
          <w:b/>
          <w:i/>
          <w:sz w:val="28"/>
          <w:szCs w:val="28"/>
        </w:rPr>
        <w:t>Bước 3:</w:t>
      </w:r>
      <w:r w:rsidRPr="00AC6143">
        <w:rPr>
          <w:rFonts w:ascii="Times New Roman" w:eastAsia="Times New Roman" w:hAnsi="Times New Roman" w:cs="Times New Roman"/>
          <w:sz w:val="28"/>
          <w:szCs w:val="28"/>
        </w:rPr>
        <w:t xml:space="preserve"> Trên cơ sở các ý kiến; Ủy ban nhân dân tỉnh giao Sở Nông nghiệp và Phát triển nông thôn hoàn chỉnh Văn kiện, trình Ủy ban nhân dân tỉnh xem xét, quyết định phê duyệt Văn kiện viện trợ quốc tế khẩn cấp để khắc phục hậu quả thiên tai.</w:t>
      </w:r>
    </w:p>
    <w:p w14:paraId="5C1A958D"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B23785">
        <w:rPr>
          <w:rFonts w:ascii="Times New Roman" w:eastAsia="Times New Roman" w:hAnsi="Times New Roman" w:cs="Times New Roman"/>
          <w:b/>
          <w:i/>
          <w:sz w:val="28"/>
          <w:szCs w:val="28"/>
        </w:rPr>
        <w:t>Bước 4:</w:t>
      </w:r>
      <w:r w:rsidRPr="00AC6143">
        <w:rPr>
          <w:rFonts w:ascii="Times New Roman" w:eastAsia="Times New Roman" w:hAnsi="Times New Roman" w:cs="Times New Roman"/>
          <w:sz w:val="28"/>
          <w:szCs w:val="28"/>
        </w:rPr>
        <w:t xml:space="preserve"> Sau khi Văn kiện viện trợ quốc tế khẩn cấp để khắc phục hậu quả thiên tai được phê duyệt, Ủy ban nhân dân tỉnh thông báo cho Bộ Nông nghiệp và Phát triển nông thôn, Bộ Kế hoạch và Đầu tư, Bộ Tài chính và các bộ, cơ quan, địa phương liên quan.</w:t>
      </w:r>
    </w:p>
    <w:p w14:paraId="02E82EF3"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Bước 5: Sở Nông nghiệp và Phát triển nông thôn tiếp nhận, quản lý và sử dụng khoản viện trợ theo quy định.</w:t>
      </w:r>
    </w:p>
    <w:p w14:paraId="205DC2E5" w14:textId="77777777" w:rsidR="00404F75" w:rsidRPr="00AC6143" w:rsidRDefault="00404F75" w:rsidP="00404F75">
      <w:pPr>
        <w:spacing w:after="57" w:line="240" w:lineRule="auto"/>
        <w:ind w:firstLine="720"/>
        <w:jc w:val="both"/>
        <w:rPr>
          <w:rFonts w:ascii="Times New Roman" w:eastAsia="Times New Roman" w:hAnsi="Times New Roman" w:cs="Times New Roman"/>
          <w:sz w:val="24"/>
          <w:szCs w:val="24"/>
        </w:rPr>
      </w:pPr>
      <w:r w:rsidRPr="00DF588D">
        <w:rPr>
          <w:rFonts w:ascii="Times New Roman" w:eastAsia="Times New Roman" w:hAnsi="Times New Roman" w:cs="Times New Roman"/>
          <w:b/>
          <w:bCs/>
          <w:sz w:val="28"/>
          <w:szCs w:val="28"/>
        </w:rPr>
        <w:t xml:space="preserve">b. Cách thức thực hiện: </w:t>
      </w:r>
      <w:r w:rsidRPr="00DF588D">
        <w:rPr>
          <w:rFonts w:ascii="Times New Roman" w:eastAsia="Times New Roman" w:hAnsi="Times New Roman" w:cs="Times New Roman"/>
          <w:bCs/>
          <w:sz w:val="28"/>
          <w:szCs w:val="28"/>
        </w:rPr>
        <w:t xml:space="preserve">Trực tiếp tại </w:t>
      </w:r>
      <w:r w:rsidRPr="00DF588D">
        <w:rPr>
          <w:rFonts w:ascii="Times New Roman" w:eastAsia="Times New Roman" w:hAnsi="Times New Roman" w:cs="Times New Roman"/>
          <w:sz w:val="28"/>
          <w:szCs w:val="28"/>
        </w:rPr>
        <w:t>Sở Nông nghiệp và Phát triển nông thôn (Chi cục Phát triển nông thôn và Thủy lợi).</w:t>
      </w:r>
    </w:p>
    <w:p w14:paraId="480AA1E3"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c. Thành phần, số lượng hồ sơ:</w:t>
      </w:r>
    </w:p>
    <w:p w14:paraId="5AF15203" w14:textId="77777777" w:rsidR="00404F75" w:rsidRPr="00B23785" w:rsidRDefault="00404F75" w:rsidP="00404F75">
      <w:pPr>
        <w:spacing w:after="120" w:line="240" w:lineRule="auto"/>
        <w:ind w:firstLine="720"/>
        <w:jc w:val="both"/>
        <w:rPr>
          <w:rFonts w:ascii="Times New Roman" w:eastAsia="Times New Roman" w:hAnsi="Times New Roman" w:cs="Times New Roman"/>
          <w:b/>
          <w:sz w:val="24"/>
          <w:szCs w:val="24"/>
        </w:rPr>
      </w:pPr>
      <w:r w:rsidRPr="00B23785">
        <w:rPr>
          <w:rFonts w:ascii="Times New Roman" w:eastAsia="Times New Roman" w:hAnsi="Times New Roman" w:cs="Times New Roman"/>
          <w:b/>
          <w:sz w:val="28"/>
          <w:szCs w:val="28"/>
        </w:rPr>
        <w:t>* Hồ sơ bao gồm:</w:t>
      </w:r>
    </w:p>
    <w:p w14:paraId="76E4210B"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lastRenderedPageBreak/>
        <w:t>- Văn bản trình phê duyệt Văn kiện viện trợ quốc tế để khắc phục hậu quả thiên tai của cơ quan Chủ khoản viện trợ;</w:t>
      </w:r>
    </w:p>
    <w:p w14:paraId="28D488AD"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 Văn bản của nhà tài trợ thống nhất với nội dung khoản viện trợ quốc tế khẩn cấp để khắc phục hậu quả thiên tai (thông báo hoặc thỏa thuận viện trợ);</w:t>
      </w:r>
    </w:p>
    <w:p w14:paraId="7C8C1B0D"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 Dự thảo Văn kiện viện trợ quốc tế khẩn cấp để khắc phục hậu quả thiên tai theo mẫu Phụ lục II của Nghị định số 50/2020/NĐ-CP</w:t>
      </w:r>
    </w:p>
    <w:p w14:paraId="25F6C97F"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B23785">
        <w:rPr>
          <w:rFonts w:ascii="Times New Roman" w:eastAsia="Times New Roman" w:hAnsi="Times New Roman" w:cs="Times New Roman"/>
          <w:b/>
          <w:sz w:val="28"/>
          <w:szCs w:val="28"/>
        </w:rPr>
        <w:t>* Số lượng</w:t>
      </w:r>
      <w:r w:rsidRPr="00AC6143">
        <w:rPr>
          <w:rFonts w:ascii="Times New Roman" w:eastAsia="Times New Roman" w:hAnsi="Times New Roman" w:cs="Times New Roman"/>
          <w:sz w:val="28"/>
          <w:szCs w:val="28"/>
        </w:rPr>
        <w:t>: không quy định</w:t>
      </w:r>
      <w:r>
        <w:rPr>
          <w:rFonts w:ascii="Times New Roman" w:eastAsia="Times New Roman" w:hAnsi="Times New Roman" w:cs="Times New Roman"/>
          <w:sz w:val="28"/>
          <w:szCs w:val="28"/>
        </w:rPr>
        <w:t>.</w:t>
      </w:r>
    </w:p>
    <w:p w14:paraId="079CC5B6"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d. Thời hạn giải quyết:</w:t>
      </w:r>
    </w:p>
    <w:p w14:paraId="24598FEA" w14:textId="77777777" w:rsidR="00404F75" w:rsidRPr="00045197"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 xml:space="preserve">Tối đa không quá 05 ngày làm việc kể từ ngày nhận được hồ sơ xin ý kiến, Bộ Nông nghiệp và Phát triển nông thôn, Bộ Kế hoạch và Đầu tư, Bộ Tài chính và các cơ quan, địa phương có liên quan trả lời bằng văn bản gửi Ủy ban nhân dân </w:t>
      </w:r>
      <w:r w:rsidRPr="00045197">
        <w:rPr>
          <w:rFonts w:ascii="Times New Roman" w:eastAsia="Times New Roman" w:hAnsi="Times New Roman" w:cs="Times New Roman"/>
          <w:sz w:val="28"/>
          <w:szCs w:val="28"/>
        </w:rPr>
        <w:t>tỉnh.</w:t>
      </w:r>
    </w:p>
    <w:p w14:paraId="1AF2D1B6" w14:textId="77777777" w:rsidR="00404F75" w:rsidRPr="00045197" w:rsidRDefault="00404F75" w:rsidP="00404F75">
      <w:pPr>
        <w:spacing w:after="120" w:line="240" w:lineRule="auto"/>
        <w:ind w:firstLine="720"/>
        <w:jc w:val="both"/>
        <w:rPr>
          <w:rFonts w:ascii="Times New Roman" w:eastAsia="Times New Roman" w:hAnsi="Times New Roman" w:cs="Times New Roman"/>
          <w:sz w:val="24"/>
          <w:szCs w:val="24"/>
        </w:rPr>
      </w:pPr>
      <w:r w:rsidRPr="00045197">
        <w:rPr>
          <w:rFonts w:ascii="Times New Roman" w:eastAsia="Times New Roman" w:hAnsi="Times New Roman" w:cs="Times New Roman"/>
          <w:b/>
          <w:bCs/>
          <w:sz w:val="28"/>
          <w:szCs w:val="28"/>
        </w:rPr>
        <w:t xml:space="preserve">đ. Đối tượng thực hiện TTHC: </w:t>
      </w:r>
      <w:r w:rsidRPr="00045197">
        <w:rPr>
          <w:rFonts w:ascii="Times New Roman" w:eastAsia="Times New Roman" w:hAnsi="Times New Roman" w:cs="Times New Roman"/>
          <w:bCs/>
          <w:sz w:val="28"/>
          <w:szCs w:val="28"/>
        </w:rPr>
        <w:t xml:space="preserve">Sở Nông nghiệp và Phát triển nông thôn; </w:t>
      </w:r>
      <w:r w:rsidRPr="00045197">
        <w:rPr>
          <w:rFonts w:ascii="Times New Roman" w:eastAsia="Times New Roman" w:hAnsi="Times New Roman" w:cs="Times New Roman"/>
          <w:sz w:val="28"/>
          <w:szCs w:val="28"/>
        </w:rPr>
        <w:t>Các bộ, cơ quan ngang bộ, cơ quan thuộc Chính phủ; Ủy ban nhân dân tỉnh; Cơ quan trung ương của tổ chức chính trị - xã hội; Hội chữ thập đỏ Việt Nam.</w:t>
      </w:r>
    </w:p>
    <w:p w14:paraId="7063F474" w14:textId="77777777" w:rsidR="00404F75" w:rsidRPr="00045197" w:rsidRDefault="00404F75" w:rsidP="00404F75">
      <w:pPr>
        <w:spacing w:before="60" w:after="0" w:line="240" w:lineRule="auto"/>
        <w:ind w:firstLine="786"/>
        <w:jc w:val="both"/>
        <w:rPr>
          <w:rFonts w:ascii="Times New Roman" w:eastAsia="Times New Roman" w:hAnsi="Times New Roman" w:cs="Times New Roman"/>
          <w:sz w:val="28"/>
          <w:szCs w:val="28"/>
        </w:rPr>
      </w:pPr>
      <w:r w:rsidRPr="00045197">
        <w:rPr>
          <w:rFonts w:ascii="Times New Roman" w:eastAsia="Times New Roman" w:hAnsi="Times New Roman" w:cs="Times New Roman"/>
          <w:b/>
          <w:bCs/>
          <w:sz w:val="28"/>
          <w:szCs w:val="28"/>
        </w:rPr>
        <w:t>e) Cơ quan thực hiện thủ tục hành chính:</w:t>
      </w:r>
      <w:r w:rsidRPr="00045197">
        <w:rPr>
          <w:rFonts w:ascii="Times New Roman" w:eastAsia="Times New Roman" w:hAnsi="Times New Roman" w:cs="Times New Roman"/>
          <w:sz w:val="28"/>
          <w:szCs w:val="28"/>
        </w:rPr>
        <w:t> </w:t>
      </w:r>
    </w:p>
    <w:p w14:paraId="45A5EEF7" w14:textId="77777777" w:rsidR="00404F75" w:rsidRPr="00045197" w:rsidRDefault="00404F75" w:rsidP="00404F75">
      <w:pPr>
        <w:spacing w:before="120" w:after="120"/>
        <w:ind w:firstLine="709"/>
        <w:jc w:val="both"/>
        <w:rPr>
          <w:rFonts w:ascii="Times New Roman" w:hAnsi="Times New Roman" w:cs="Times New Roman"/>
          <w:sz w:val="28"/>
          <w:szCs w:val="28"/>
          <w:lang w:val="de-DE"/>
        </w:rPr>
      </w:pPr>
      <w:r w:rsidRPr="00045197">
        <w:rPr>
          <w:rFonts w:ascii="Times New Roman" w:eastAsia="Times New Roman" w:hAnsi="Times New Roman" w:cs="Times New Roman"/>
          <w:sz w:val="28"/>
          <w:szCs w:val="28"/>
        </w:rPr>
        <w:t>- Cơ quan thực hiện thủ tục hành chính: Sở Nông nghiệp và Phát triển nông thôn (Chi cục Phát triển nông thôn và Thủy lợi).</w:t>
      </w:r>
    </w:p>
    <w:p w14:paraId="09CD5812" w14:textId="77777777" w:rsidR="00404F75" w:rsidRPr="00DF588D" w:rsidRDefault="00404F75" w:rsidP="00404F75">
      <w:pPr>
        <w:spacing w:before="60" w:after="0" w:line="240" w:lineRule="auto"/>
        <w:ind w:firstLine="786"/>
        <w:jc w:val="both"/>
        <w:rPr>
          <w:rFonts w:ascii="Times New Roman" w:eastAsia="Times New Roman" w:hAnsi="Times New Roman" w:cs="Times New Roman"/>
          <w:sz w:val="28"/>
          <w:szCs w:val="28"/>
        </w:rPr>
      </w:pPr>
      <w:r w:rsidRPr="00045197">
        <w:rPr>
          <w:rFonts w:ascii="Times New Roman" w:eastAsia="Times New Roman" w:hAnsi="Times New Roman" w:cs="Times New Roman"/>
          <w:sz w:val="28"/>
          <w:szCs w:val="28"/>
        </w:rPr>
        <w:t>- Cơ quan có thẩm quyền quyết định: UBND tỉnh.</w:t>
      </w:r>
    </w:p>
    <w:p w14:paraId="25B851F4"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 xml:space="preserve">g. Kết quả thực hiện TTHC: </w:t>
      </w:r>
      <w:r w:rsidRPr="00AC6143">
        <w:rPr>
          <w:rFonts w:ascii="Times New Roman" w:eastAsia="Times New Roman" w:hAnsi="Times New Roman" w:cs="Times New Roman"/>
          <w:sz w:val="28"/>
          <w:szCs w:val="28"/>
        </w:rPr>
        <w:t>Phê duyệt Văn kiện viện trợ quốc tế khẩn cấp để khắc phục hậu quả thiên tai không thuộc thẩm quyền quyết định chủ trương tiếp nhận của Thủ tướng Chính phủ</w:t>
      </w:r>
    </w:p>
    <w:p w14:paraId="2B2CC5F3"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 xml:space="preserve">h. Phí, lệ phí: </w:t>
      </w:r>
      <w:r w:rsidRPr="00AC6143">
        <w:rPr>
          <w:rFonts w:ascii="Times New Roman" w:eastAsia="Times New Roman" w:hAnsi="Times New Roman" w:cs="Times New Roman"/>
          <w:sz w:val="28"/>
          <w:szCs w:val="28"/>
        </w:rPr>
        <w:t>Không</w:t>
      </w:r>
      <w:r>
        <w:rPr>
          <w:rFonts w:ascii="Times New Roman" w:eastAsia="Times New Roman" w:hAnsi="Times New Roman" w:cs="Times New Roman"/>
          <w:sz w:val="28"/>
          <w:szCs w:val="28"/>
        </w:rPr>
        <w:t>.</w:t>
      </w:r>
    </w:p>
    <w:p w14:paraId="6FB2B99D"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i. Tên mẫu đơn, tờ khai:</w:t>
      </w:r>
    </w:p>
    <w:p w14:paraId="3687C109"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sz w:val="28"/>
          <w:szCs w:val="28"/>
        </w:rPr>
        <w:t>Nội dung Văn kiện viện trợ quốc tế khẩn cấp để khắc phục hậu quả thiên tai theo Phụ lục II của Nghị định số 50/2020/NĐ-CP.</w:t>
      </w:r>
    </w:p>
    <w:p w14:paraId="110539A2"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 xml:space="preserve">k. Điều kiện thực hiện TTHC: </w:t>
      </w:r>
      <w:r w:rsidRPr="00AC6143">
        <w:rPr>
          <w:rFonts w:ascii="Times New Roman" w:eastAsia="Times New Roman" w:hAnsi="Times New Roman" w:cs="Times New Roman"/>
          <w:sz w:val="28"/>
          <w:szCs w:val="28"/>
        </w:rPr>
        <w:t>Không</w:t>
      </w:r>
    </w:p>
    <w:p w14:paraId="1080BAA5" w14:textId="77777777" w:rsidR="00404F75" w:rsidRPr="00AC6143" w:rsidRDefault="00404F75" w:rsidP="00404F75">
      <w:pPr>
        <w:spacing w:after="120" w:line="240" w:lineRule="auto"/>
        <w:ind w:firstLine="720"/>
        <w:jc w:val="both"/>
        <w:rPr>
          <w:rFonts w:ascii="Times New Roman" w:eastAsia="Times New Roman" w:hAnsi="Times New Roman" w:cs="Times New Roman"/>
          <w:sz w:val="24"/>
          <w:szCs w:val="24"/>
        </w:rPr>
      </w:pPr>
      <w:r w:rsidRPr="00AC6143">
        <w:rPr>
          <w:rFonts w:ascii="Times New Roman" w:eastAsia="Times New Roman" w:hAnsi="Times New Roman" w:cs="Times New Roman"/>
          <w:b/>
          <w:bCs/>
          <w:sz w:val="28"/>
          <w:szCs w:val="28"/>
        </w:rPr>
        <w:t>1. Căn cứ pháp lý của TTHC</w:t>
      </w:r>
    </w:p>
    <w:p w14:paraId="358507A9" w14:textId="77777777" w:rsidR="00404F75" w:rsidRPr="00AC6143" w:rsidRDefault="00404F75" w:rsidP="00404F75">
      <w:pPr>
        <w:spacing w:after="120" w:line="240" w:lineRule="auto"/>
        <w:ind w:firstLine="720"/>
        <w:jc w:val="both"/>
        <w:rPr>
          <w:rFonts w:ascii="Times New Roman" w:eastAsia="Times New Roman" w:hAnsi="Times New Roman" w:cs="Times New Roman"/>
          <w:sz w:val="28"/>
          <w:szCs w:val="28"/>
        </w:rPr>
      </w:pPr>
      <w:r w:rsidRPr="00AC6143">
        <w:rPr>
          <w:rFonts w:ascii="Times New Roman" w:eastAsia="Times New Roman" w:hAnsi="Times New Roman" w:cs="Times New Roman"/>
          <w:sz w:val="28"/>
          <w:szCs w:val="28"/>
        </w:rPr>
        <w:t>- Nghị định số 50/2020/NĐ-CP ngày 20/4/2020 của Chính phủ quy định về tiếp nhận, quản lý và sử dụng viện trợ quốc tế khẩn cấp để cứu trợ và khắc phục hậu quả thiên tai.</w:t>
      </w:r>
    </w:p>
    <w:p w14:paraId="4B83AF51" w14:textId="77777777" w:rsidR="00404F75" w:rsidRPr="00AC6143" w:rsidRDefault="00404F75" w:rsidP="00404F75">
      <w:pPr>
        <w:spacing w:after="57" w:line="240" w:lineRule="auto"/>
        <w:ind w:firstLine="720"/>
        <w:jc w:val="both"/>
        <w:rPr>
          <w:rFonts w:ascii="Times New Roman" w:eastAsia="Times New Roman" w:hAnsi="Times New Roman" w:cs="Times New Roman"/>
          <w:sz w:val="28"/>
          <w:szCs w:val="28"/>
        </w:rPr>
      </w:pPr>
      <w:r w:rsidRPr="00AC6143">
        <w:rPr>
          <w:rFonts w:ascii="Times New Roman" w:eastAsia="Times New Roman" w:hAnsi="Times New Roman" w:cs="Times New Roman"/>
          <w:sz w:val="28"/>
          <w:szCs w:val="28"/>
        </w:rPr>
        <w:t>- Quyết định số 1957/QĐ-BNN-PCTT ngày 01/6/2020 của Bộ Nông nghiệp và PTNT về việc công bố t</w:t>
      </w:r>
      <w:r w:rsidRPr="00AC6143">
        <w:rPr>
          <w:rFonts w:ascii="Times New Roman" w:eastAsia="Calibri" w:hAnsi="Times New Roman" w:cs="Times New Roman"/>
          <w:sz w:val="28"/>
          <w:szCs w:val="28"/>
          <w:shd w:val="clear" w:color="auto" w:fill="FFFFFF"/>
        </w:rPr>
        <w:t>hủ tục hành chính mới ban hành lĩnh vực phòng, chống thiên tai thuộc phạm vi chức năng quản lý của Bộ Nông nghiệp và PTNT.</w:t>
      </w:r>
    </w:p>
    <w:p w14:paraId="6FA61465" w14:textId="77777777" w:rsidR="003C3BE2" w:rsidRDefault="003C3BE2"/>
    <w:sectPr w:rsidR="003C3BE2">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75"/>
    <w:rsid w:val="003C3BE2"/>
    <w:rsid w:val="0040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E33F"/>
  <w15:chartTrackingRefBased/>
  <w15:docId w15:val="{CA5873E9-ADE0-445B-95B1-246DFCBE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Quang Cường</dc:creator>
  <cp:keywords/>
  <dc:description/>
  <cp:lastModifiedBy>Huỳnh Quang Cường</cp:lastModifiedBy>
  <cp:revision>1</cp:revision>
  <dcterms:created xsi:type="dcterms:W3CDTF">2021-07-15T04:12:00Z</dcterms:created>
  <dcterms:modified xsi:type="dcterms:W3CDTF">2021-07-15T04:13:00Z</dcterms:modified>
</cp:coreProperties>
</file>