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A4" w:rsidRDefault="003166A4" w:rsidP="003166A4">
      <w:pP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PHỤ LỤC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3</w:t>
      </w:r>
    </w:p>
    <w:p w:rsidR="003166A4" w:rsidRDefault="003166A4" w:rsidP="003166A4">
      <w:pPr>
        <w:shd w:val="clear" w:color="auto" w:fill="FFFFFF"/>
        <w:spacing w:after="0" w:line="400" w:lineRule="exact"/>
        <w:jc w:val="center"/>
        <w:rPr>
          <w:rFonts w:eastAsia="Times New Roman" w:cs="Times New Roman"/>
          <w:bCs/>
          <w:i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Cs/>
          <w:i/>
          <w:color w:val="000000"/>
          <w:sz w:val="26"/>
          <w:szCs w:val="26"/>
        </w:rPr>
        <w:t>(Ban hành kèm theo Thông tư số 61/2015/TT-BGTVT ngày 02 tháng 11 năm 2015 của Bộ trưởng Bộ Giao thông vận tải)</w:t>
      </w:r>
    </w:p>
    <w:p w:rsidR="003166A4" w:rsidRDefault="003166A4" w:rsidP="003166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</w:p>
    <w:p w:rsidR="003166A4" w:rsidRDefault="003166A4" w:rsidP="003166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</w:p>
    <w:p w:rsidR="003166A4" w:rsidRDefault="003166A4" w:rsidP="003166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PHƯƠNG ÁN VẬN TẢI HÀNG </w:t>
      </w:r>
      <w:r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 xml:space="preserve">HÓA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SIÊU TRƯỜNG, HÀNG HÓA SIÊU TRỌNG TRÊN ĐƯỜNG THỦY NỘI ĐỊA</w:t>
      </w:r>
    </w:p>
    <w:p w:rsidR="003166A4" w:rsidRDefault="003166A4" w:rsidP="003166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I. Tên 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vi-VN"/>
        </w:rPr>
        <w:t>tổ chức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, cá nhân: .............................................................................................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II. Nội dung của phương án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1. Xác định chiều rộng, chiều sâu, bán kính cong của luồng; chiều cao tĩnh không của các công trình vượt sông trên tuyến dự kiến vận tải.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2. Mô tả về vị trí, địa hình nơi xếp, dỡ hàng hóa thiết bị xếp, dỡ hàng hóa siêu trường, hàng hóa siêu trọng.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3. Mô tả 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vi-VN"/>
        </w:rPr>
        <w:t>về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 loại hàng hóa siêu trường hoặc hàng hóa siêu trọng cần vận chuyển; mô tả kích thước hàng hóa khi xếp xuống phương tiện thủy hoặc sà lan.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4. Hướng dẫn đảm bảo an toàn giao thông, yêu cầu hỗ trợ (nếu có).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5. Tuyến đường thủy nội địa mà phương tiện thủy nội địa vận chuyển hàng hóa.</w:t>
      </w:r>
    </w:p>
    <w:p w:rsidR="003166A4" w:rsidRDefault="003166A4" w:rsidP="003166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6. Thời gian, địa điểm nghỉ trên đường hành trình.</w:t>
      </w:r>
    </w:p>
    <w:p w:rsidR="003166A4" w:rsidRDefault="003166A4" w:rsidP="003166A4">
      <w:pPr>
        <w:spacing w:after="0" w:line="240" w:lineRule="auto"/>
        <w:rPr>
          <w:rFonts w:eastAsia="Times New Roman" w:cs="Times New Roman"/>
          <w:sz w:val="24"/>
          <w:szCs w:val="24"/>
          <w:lang w:val="vi-VN"/>
        </w:rPr>
      </w:pPr>
    </w:p>
    <w:p w:rsidR="00416FAA" w:rsidRDefault="003166A4" w:rsidP="003166A4">
      <w:r>
        <w:rPr>
          <w:lang w:val="vi-VN"/>
        </w:rPr>
        <w:br w:type="page"/>
      </w:r>
      <w:bookmarkStart w:id="0" w:name="_GoBack"/>
      <w:bookmarkEnd w:id="0"/>
    </w:p>
    <w:sectPr w:rsidR="00416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A4"/>
    <w:rsid w:val="003166A4"/>
    <w:rsid w:val="004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BAE15-EB3C-4669-B3EC-0259D13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6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2021-07-14T00:58:00Z</dcterms:created>
  <dcterms:modified xsi:type="dcterms:W3CDTF">2021-07-14T00:58:00Z</dcterms:modified>
</cp:coreProperties>
</file>